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87" w:rsidRPr="002C61C7" w:rsidRDefault="005F6087" w:rsidP="002C61C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61C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C61C7" w:rsidRPr="002C61C7" w:rsidRDefault="002C61C7" w:rsidP="002C61C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61C7">
        <w:rPr>
          <w:rFonts w:ascii="Times New Roman" w:hAnsi="Times New Roman" w:cs="Times New Roman"/>
          <w:sz w:val="28"/>
          <w:szCs w:val="28"/>
        </w:rPr>
        <w:t>Рязанский государственный медицинский университет им. И.П. Павлова,</w:t>
      </w:r>
    </w:p>
    <w:p w:rsidR="002C61C7" w:rsidRDefault="002C61C7" w:rsidP="002C61C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61C7">
        <w:rPr>
          <w:rFonts w:ascii="Times New Roman" w:hAnsi="Times New Roman" w:cs="Times New Roman"/>
          <w:sz w:val="28"/>
          <w:szCs w:val="28"/>
        </w:rPr>
        <w:t>Рязанское отделение Российского общества патологоанатомов</w:t>
      </w:r>
    </w:p>
    <w:p w:rsidR="002C61C7" w:rsidRPr="002C61C7" w:rsidRDefault="002C61C7" w:rsidP="002C61C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549B3" w:rsidRPr="00637169" w:rsidRDefault="000B1282" w:rsidP="006371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Сообщают, что </w:t>
      </w:r>
      <w:r w:rsidR="00D10BDA" w:rsidRPr="00637169">
        <w:rPr>
          <w:color w:val="000000" w:themeColor="text1"/>
          <w:sz w:val="28"/>
          <w:szCs w:val="28"/>
        </w:rPr>
        <w:t>1 июн</w:t>
      </w:r>
      <w:r w:rsidR="008B301F" w:rsidRPr="00637169">
        <w:rPr>
          <w:color w:val="000000" w:themeColor="text1"/>
          <w:sz w:val="28"/>
          <w:szCs w:val="28"/>
        </w:rPr>
        <w:t xml:space="preserve">я </w:t>
      </w:r>
      <w:r w:rsidR="001A7354" w:rsidRPr="00637169">
        <w:rPr>
          <w:color w:val="000000" w:themeColor="text1"/>
          <w:sz w:val="28"/>
          <w:szCs w:val="28"/>
        </w:rPr>
        <w:t>в</w:t>
      </w:r>
      <w:r w:rsidR="008B301F" w:rsidRPr="00637169">
        <w:rPr>
          <w:color w:val="000000" w:themeColor="text1"/>
          <w:sz w:val="28"/>
          <w:szCs w:val="28"/>
        </w:rPr>
        <w:t xml:space="preserve"> </w:t>
      </w:r>
      <w:r w:rsidR="00D10BDA" w:rsidRPr="00637169">
        <w:rPr>
          <w:color w:val="000000" w:themeColor="text1"/>
          <w:sz w:val="28"/>
          <w:szCs w:val="28"/>
          <w:shd w:val="clear" w:color="auto" w:fill="FFFFFF"/>
        </w:rPr>
        <w:t>Рязанском государственном медицинском университет</w:t>
      </w:r>
      <w:r w:rsidR="006778D3">
        <w:rPr>
          <w:color w:val="000000" w:themeColor="text1"/>
          <w:sz w:val="28"/>
          <w:szCs w:val="28"/>
          <w:shd w:val="clear" w:color="auto" w:fill="FFFFFF"/>
        </w:rPr>
        <w:t>е</w:t>
      </w:r>
      <w:r w:rsidR="001A7354" w:rsidRPr="00637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22D1E" w:rsidRPr="00637169">
        <w:rPr>
          <w:color w:val="000000" w:themeColor="text1"/>
          <w:sz w:val="28"/>
          <w:szCs w:val="28"/>
        </w:rPr>
        <w:t>пройдёт практический семинар</w:t>
      </w:r>
      <w:r w:rsidR="008B301F" w:rsidRPr="00637169">
        <w:rPr>
          <w:color w:val="000000" w:themeColor="text1"/>
          <w:sz w:val="28"/>
          <w:szCs w:val="28"/>
        </w:rPr>
        <w:t xml:space="preserve"> </w:t>
      </w:r>
      <w:r w:rsidR="00422D1E" w:rsidRPr="00637169">
        <w:rPr>
          <w:color w:val="000000" w:themeColor="text1"/>
          <w:sz w:val="28"/>
          <w:szCs w:val="28"/>
        </w:rPr>
        <w:t xml:space="preserve">по морфологической диагностике заболеваний </w:t>
      </w:r>
      <w:r w:rsidR="00D10BDA" w:rsidRPr="00637169">
        <w:rPr>
          <w:color w:val="000000" w:themeColor="text1"/>
          <w:sz w:val="28"/>
          <w:szCs w:val="28"/>
        </w:rPr>
        <w:t>кожи</w:t>
      </w:r>
      <w:r w:rsidR="008B301F" w:rsidRPr="00637169">
        <w:rPr>
          <w:color w:val="000000" w:themeColor="text1"/>
          <w:sz w:val="28"/>
          <w:szCs w:val="28"/>
        </w:rPr>
        <w:t>.</w:t>
      </w:r>
      <w:r w:rsidR="001A7354" w:rsidRPr="00637169">
        <w:rPr>
          <w:color w:val="000000" w:themeColor="text1"/>
          <w:sz w:val="28"/>
          <w:szCs w:val="28"/>
        </w:rPr>
        <w:t xml:space="preserve"> </w:t>
      </w:r>
      <w:r w:rsidR="00422D1E" w:rsidRPr="00637169">
        <w:rPr>
          <w:color w:val="000000" w:themeColor="text1"/>
          <w:sz w:val="28"/>
          <w:szCs w:val="28"/>
        </w:rPr>
        <w:t xml:space="preserve">В ходе </w:t>
      </w:r>
      <w:r w:rsidR="00D10BDA" w:rsidRPr="00637169">
        <w:rPr>
          <w:color w:val="000000" w:themeColor="text1"/>
          <w:sz w:val="28"/>
          <w:szCs w:val="28"/>
        </w:rPr>
        <w:t>семинара</w:t>
      </w:r>
      <w:r w:rsidR="00422D1E" w:rsidRPr="00637169">
        <w:rPr>
          <w:color w:val="000000" w:themeColor="text1"/>
          <w:sz w:val="28"/>
          <w:szCs w:val="28"/>
        </w:rPr>
        <w:t xml:space="preserve"> </w:t>
      </w:r>
      <w:r w:rsidR="00E56AE8" w:rsidRPr="00637169">
        <w:rPr>
          <w:color w:val="000000" w:themeColor="text1"/>
          <w:sz w:val="28"/>
          <w:szCs w:val="28"/>
        </w:rPr>
        <w:t xml:space="preserve">будут </w:t>
      </w:r>
      <w:r w:rsidR="00637169">
        <w:rPr>
          <w:color w:val="000000" w:themeColor="text1"/>
          <w:sz w:val="28"/>
          <w:szCs w:val="28"/>
        </w:rPr>
        <w:t>рассмотрены</w:t>
      </w:r>
      <w:r w:rsidR="00E56AE8" w:rsidRPr="00637169">
        <w:rPr>
          <w:color w:val="000000" w:themeColor="text1"/>
          <w:sz w:val="28"/>
          <w:szCs w:val="28"/>
        </w:rPr>
        <w:t xml:space="preserve"> вопросы дифференциальной диагностики опухолевой патологии (меланоцитарные, </w:t>
      </w:r>
      <w:r w:rsidR="00C2275C">
        <w:rPr>
          <w:color w:val="000000" w:themeColor="text1"/>
          <w:sz w:val="28"/>
          <w:szCs w:val="28"/>
        </w:rPr>
        <w:t>фиброгистиоцитарные</w:t>
      </w:r>
      <w:r w:rsidR="00E56AE8" w:rsidRPr="00637169">
        <w:rPr>
          <w:color w:val="000000" w:themeColor="text1"/>
          <w:sz w:val="28"/>
          <w:szCs w:val="28"/>
        </w:rPr>
        <w:t>, сосудистые опухоли)</w:t>
      </w:r>
      <w:r w:rsidR="00422D1E" w:rsidRPr="00637169">
        <w:rPr>
          <w:color w:val="000000" w:themeColor="text1"/>
          <w:sz w:val="28"/>
          <w:szCs w:val="28"/>
        </w:rPr>
        <w:t>.</w:t>
      </w:r>
      <w:r w:rsidR="00E56AE8" w:rsidRPr="00637169">
        <w:rPr>
          <w:color w:val="000000" w:themeColor="text1"/>
          <w:sz w:val="28"/>
          <w:szCs w:val="28"/>
        </w:rPr>
        <w:t xml:space="preserve"> </w:t>
      </w:r>
      <w:r w:rsidR="005D29F7" w:rsidRPr="00637169">
        <w:rPr>
          <w:color w:val="000000" w:themeColor="text1"/>
          <w:sz w:val="28"/>
          <w:szCs w:val="28"/>
        </w:rPr>
        <w:t>Практический семинар будет включать лекции и демонстрацию клинических случаев с помощью о</w:t>
      </w:r>
      <w:r w:rsidR="00C2275C">
        <w:rPr>
          <w:color w:val="000000" w:themeColor="text1"/>
          <w:sz w:val="28"/>
          <w:szCs w:val="28"/>
        </w:rPr>
        <w:t>циф</w:t>
      </w:r>
      <w:r w:rsidR="005D29F7" w:rsidRPr="00637169">
        <w:rPr>
          <w:color w:val="000000" w:themeColor="text1"/>
          <w:sz w:val="28"/>
          <w:szCs w:val="28"/>
        </w:rPr>
        <w:t>рованных гистологических препаратов</w:t>
      </w:r>
      <w:r w:rsidR="007549B3" w:rsidRPr="00637169">
        <w:rPr>
          <w:color w:val="000000" w:themeColor="text1"/>
          <w:sz w:val="28"/>
          <w:szCs w:val="28"/>
        </w:rPr>
        <w:t>, которые</w:t>
      </w:r>
      <w:r w:rsidR="005D29F7" w:rsidRPr="00637169">
        <w:rPr>
          <w:color w:val="000000" w:themeColor="text1"/>
          <w:sz w:val="28"/>
          <w:szCs w:val="28"/>
        </w:rPr>
        <w:t xml:space="preserve"> подобраны таким образом, чтобы проиллюстрировать ключевые вопросы </w:t>
      </w:r>
      <w:r w:rsidR="006778D3">
        <w:rPr>
          <w:color w:val="000000" w:themeColor="text1"/>
          <w:sz w:val="28"/>
          <w:szCs w:val="28"/>
        </w:rPr>
        <w:t xml:space="preserve">дифференциальной </w:t>
      </w:r>
      <w:r w:rsidR="005D29F7" w:rsidRPr="00637169">
        <w:rPr>
          <w:color w:val="000000" w:themeColor="text1"/>
          <w:sz w:val="28"/>
          <w:szCs w:val="28"/>
        </w:rPr>
        <w:t xml:space="preserve">диагностики.  </w:t>
      </w:r>
      <w:r w:rsidR="00BB1EFA" w:rsidRPr="00637169">
        <w:rPr>
          <w:color w:val="000000" w:themeColor="text1"/>
          <w:sz w:val="28"/>
          <w:szCs w:val="28"/>
        </w:rPr>
        <w:t>У</w:t>
      </w:r>
      <w:r w:rsidR="00CE29AA" w:rsidRPr="00637169">
        <w:rPr>
          <w:color w:val="000000" w:themeColor="text1"/>
          <w:sz w:val="28"/>
          <w:szCs w:val="28"/>
        </w:rPr>
        <w:t xml:space="preserve"> </w:t>
      </w:r>
      <w:r w:rsidR="005D29F7" w:rsidRPr="00637169">
        <w:rPr>
          <w:color w:val="000000" w:themeColor="text1"/>
          <w:sz w:val="28"/>
          <w:szCs w:val="28"/>
        </w:rPr>
        <w:t xml:space="preserve">участников </w:t>
      </w:r>
      <w:r w:rsidR="00CE29AA" w:rsidRPr="00637169">
        <w:rPr>
          <w:color w:val="000000" w:themeColor="text1"/>
          <w:sz w:val="28"/>
          <w:szCs w:val="28"/>
        </w:rPr>
        <w:t>практического семинара</w:t>
      </w:r>
      <w:r w:rsidR="00115AEA" w:rsidRPr="00637169">
        <w:rPr>
          <w:color w:val="000000" w:themeColor="text1"/>
          <w:sz w:val="28"/>
          <w:szCs w:val="28"/>
        </w:rPr>
        <w:t xml:space="preserve"> будет возможность ознакомиться </w:t>
      </w:r>
      <w:r w:rsidR="007549B3" w:rsidRPr="00637169">
        <w:rPr>
          <w:color w:val="000000" w:themeColor="text1"/>
          <w:sz w:val="28"/>
          <w:szCs w:val="28"/>
        </w:rPr>
        <w:t>с о</w:t>
      </w:r>
      <w:r w:rsidR="00C2275C">
        <w:rPr>
          <w:color w:val="000000" w:themeColor="text1"/>
          <w:sz w:val="28"/>
          <w:szCs w:val="28"/>
        </w:rPr>
        <w:t>циф</w:t>
      </w:r>
      <w:r w:rsidR="007549B3" w:rsidRPr="00637169">
        <w:rPr>
          <w:color w:val="000000" w:themeColor="text1"/>
          <w:sz w:val="28"/>
          <w:szCs w:val="28"/>
        </w:rPr>
        <w:t>рованными гистологическими препаратами до начала семинара. Практический семинар рассчитан на врачей-патологов различного уровня квалификации. В ходе семинара предполагается интерактивное обсуждение представленных клинических случаев между участниками и лекторами.</w:t>
      </w:r>
    </w:p>
    <w:p w:rsidR="007549B3" w:rsidRDefault="007549B3" w:rsidP="00637169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37169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D08EDA0" wp14:editId="7A90C6AC">
            <wp:simplePos x="0" y="0"/>
            <wp:positionH relativeFrom="column">
              <wp:posOffset>25075</wp:posOffset>
            </wp:positionH>
            <wp:positionV relativeFrom="paragraph">
              <wp:posOffset>207955</wp:posOffset>
            </wp:positionV>
            <wp:extent cx="1626235" cy="2334895"/>
            <wp:effectExtent l="19050" t="19050" r="0" b="8255"/>
            <wp:wrapTight wrapText="bothSides">
              <wp:wrapPolygon edited="0">
                <wp:start x="-253" y="-176"/>
                <wp:lineTo x="-253" y="21676"/>
                <wp:lineTo x="21507" y="21676"/>
                <wp:lineTo x="21507" y="-176"/>
                <wp:lineTo x="-253" y="-176"/>
              </wp:wrapPolygon>
            </wp:wrapTight>
            <wp:docPr id="1" name="Рисунок 1" descr="ÐÐ°ÑÑÐ¸Ð½ÐºÐ¸ Ð¿Ð¾ Ð·Ð°Ð¿ÑÐ¾ÑÑ eduardo calonje patholog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eduardo calonje pathologis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2334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169">
        <w:rPr>
          <w:color w:val="000000" w:themeColor="text1"/>
          <w:sz w:val="28"/>
          <w:szCs w:val="28"/>
        </w:rPr>
        <w:t xml:space="preserve">Ведущий эксперт и лектор: </w:t>
      </w:r>
      <w:r w:rsidRPr="00637169">
        <w:rPr>
          <w:b/>
          <w:color w:val="000000" w:themeColor="text1"/>
          <w:sz w:val="28"/>
          <w:szCs w:val="28"/>
          <w:lang w:val="en-US"/>
        </w:rPr>
        <w:t>Eduardo</w:t>
      </w:r>
      <w:r w:rsidRPr="00637169">
        <w:rPr>
          <w:b/>
          <w:color w:val="000000" w:themeColor="text1"/>
          <w:sz w:val="28"/>
          <w:szCs w:val="28"/>
        </w:rPr>
        <w:t xml:space="preserve"> </w:t>
      </w:r>
      <w:r w:rsidRPr="00637169">
        <w:rPr>
          <w:b/>
          <w:color w:val="000000" w:themeColor="text1"/>
          <w:sz w:val="28"/>
          <w:szCs w:val="28"/>
          <w:lang w:val="en-US"/>
        </w:rPr>
        <w:t>Calonje</w:t>
      </w:r>
      <w:r w:rsidRPr="00637169">
        <w:rPr>
          <w:b/>
          <w:color w:val="000000" w:themeColor="text1"/>
          <w:sz w:val="28"/>
          <w:szCs w:val="28"/>
        </w:rPr>
        <w:t xml:space="preserve">, </w:t>
      </w:r>
      <w:r w:rsidRPr="00637169">
        <w:rPr>
          <w:b/>
          <w:color w:val="000000" w:themeColor="text1"/>
          <w:sz w:val="28"/>
          <w:szCs w:val="28"/>
          <w:lang w:val="en-US"/>
        </w:rPr>
        <w:t>MD</w:t>
      </w:r>
      <w:r w:rsidRPr="00637169">
        <w:rPr>
          <w:color w:val="000000" w:themeColor="text1"/>
          <w:sz w:val="28"/>
          <w:szCs w:val="28"/>
        </w:rPr>
        <w:t xml:space="preserve"> - руководитель центра дерматопатологии </w:t>
      </w:r>
      <w:r w:rsidR="006778D3">
        <w:rPr>
          <w:color w:val="000000" w:themeColor="text1"/>
          <w:sz w:val="28"/>
          <w:szCs w:val="28"/>
        </w:rPr>
        <w:t>Больницы Святого Томоса</w:t>
      </w:r>
      <w:r w:rsidRPr="00637169">
        <w:rPr>
          <w:color w:val="000000" w:themeColor="text1"/>
          <w:sz w:val="28"/>
          <w:szCs w:val="28"/>
        </w:rPr>
        <w:t xml:space="preserve"> (Лондон, Великобритания), президент английского общества дерматопатологов</w:t>
      </w:r>
      <w:r w:rsidR="00E94EF3">
        <w:rPr>
          <w:color w:val="000000" w:themeColor="text1"/>
          <w:sz w:val="28"/>
          <w:szCs w:val="28"/>
        </w:rPr>
        <w:t xml:space="preserve">, </w:t>
      </w:r>
      <w:r w:rsidR="00C21110" w:rsidRPr="00637169">
        <w:rPr>
          <w:color w:val="000000" w:themeColor="text1"/>
          <w:sz w:val="28"/>
          <w:szCs w:val="28"/>
        </w:rPr>
        <w:t xml:space="preserve">соавтор ряда фундаментальных руководств в области дерматопатологии: </w:t>
      </w:r>
      <w:r w:rsidR="00C21110" w:rsidRPr="00637169">
        <w:rPr>
          <w:color w:val="000000" w:themeColor="text1"/>
          <w:sz w:val="28"/>
          <w:szCs w:val="28"/>
          <w:lang w:val="en-US"/>
        </w:rPr>
        <w:t>Fletcher</w:t>
      </w:r>
      <w:r w:rsidR="00C21110" w:rsidRPr="00637169">
        <w:rPr>
          <w:color w:val="000000" w:themeColor="text1"/>
          <w:sz w:val="28"/>
          <w:szCs w:val="28"/>
        </w:rPr>
        <w:t>’</w:t>
      </w:r>
      <w:r w:rsidR="00C21110" w:rsidRPr="00637169">
        <w:rPr>
          <w:color w:val="000000" w:themeColor="text1"/>
          <w:sz w:val="28"/>
          <w:szCs w:val="28"/>
          <w:lang w:val="en-US"/>
        </w:rPr>
        <w:t>s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Diagnostic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Histopathology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of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Tumours</w:t>
      </w:r>
      <w:r w:rsidR="00C21110" w:rsidRPr="00637169">
        <w:rPr>
          <w:color w:val="000000" w:themeColor="text1"/>
          <w:sz w:val="28"/>
          <w:szCs w:val="28"/>
        </w:rPr>
        <w:t xml:space="preserve">, </w:t>
      </w:r>
      <w:r w:rsidR="00C21110" w:rsidRPr="00637169">
        <w:rPr>
          <w:color w:val="000000" w:themeColor="text1"/>
          <w:sz w:val="28"/>
          <w:szCs w:val="28"/>
          <w:lang w:val="en-US"/>
        </w:rPr>
        <w:t>Lever</w:t>
      </w:r>
      <w:r w:rsidR="00C21110" w:rsidRPr="00637169">
        <w:rPr>
          <w:color w:val="000000" w:themeColor="text1"/>
          <w:sz w:val="28"/>
          <w:szCs w:val="28"/>
        </w:rPr>
        <w:t>’</w:t>
      </w:r>
      <w:r w:rsidR="00C21110" w:rsidRPr="00637169">
        <w:rPr>
          <w:color w:val="000000" w:themeColor="text1"/>
          <w:sz w:val="28"/>
          <w:szCs w:val="28"/>
          <w:lang w:val="en-US"/>
        </w:rPr>
        <w:t>s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Histolopathology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of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the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skin</w:t>
      </w:r>
      <w:r w:rsidR="00C21110" w:rsidRPr="00637169">
        <w:rPr>
          <w:color w:val="000000" w:themeColor="text1"/>
          <w:sz w:val="28"/>
          <w:szCs w:val="28"/>
        </w:rPr>
        <w:t xml:space="preserve">, </w:t>
      </w:r>
      <w:r w:rsidR="00C21110" w:rsidRPr="00637169">
        <w:rPr>
          <w:color w:val="000000" w:themeColor="text1"/>
          <w:sz w:val="28"/>
          <w:szCs w:val="28"/>
          <w:lang w:val="en-US"/>
        </w:rPr>
        <w:t>Rook</w:t>
      </w:r>
      <w:r w:rsidR="00C21110" w:rsidRPr="00637169">
        <w:rPr>
          <w:color w:val="000000" w:themeColor="text1"/>
          <w:sz w:val="28"/>
          <w:szCs w:val="28"/>
        </w:rPr>
        <w:t>’</w:t>
      </w:r>
      <w:r w:rsidR="00C21110" w:rsidRPr="00637169">
        <w:rPr>
          <w:color w:val="000000" w:themeColor="text1"/>
          <w:sz w:val="28"/>
          <w:szCs w:val="28"/>
          <w:lang w:val="en-US"/>
        </w:rPr>
        <w:t>s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Textbook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of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Dermatology</w:t>
      </w:r>
      <w:r w:rsidR="00C21110" w:rsidRPr="00637169">
        <w:rPr>
          <w:color w:val="000000" w:themeColor="text1"/>
          <w:sz w:val="28"/>
          <w:szCs w:val="28"/>
        </w:rPr>
        <w:t>, 4</w:t>
      </w:r>
      <w:r w:rsidR="00C21110" w:rsidRPr="00637169">
        <w:rPr>
          <w:color w:val="000000" w:themeColor="text1"/>
          <w:sz w:val="28"/>
          <w:szCs w:val="28"/>
          <w:lang w:val="en-US"/>
        </w:rPr>
        <w:t>th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edition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of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McKee</w:t>
      </w:r>
      <w:r w:rsidR="00C21110" w:rsidRPr="00637169">
        <w:rPr>
          <w:color w:val="000000" w:themeColor="text1"/>
          <w:sz w:val="28"/>
          <w:szCs w:val="28"/>
        </w:rPr>
        <w:t>’</w:t>
      </w:r>
      <w:r w:rsidR="00C21110" w:rsidRPr="00637169">
        <w:rPr>
          <w:color w:val="000000" w:themeColor="text1"/>
          <w:sz w:val="28"/>
          <w:szCs w:val="28"/>
          <w:lang w:val="en-US"/>
        </w:rPr>
        <w:t>s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Pathology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of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the</w:t>
      </w:r>
      <w:r w:rsidR="00C21110" w:rsidRPr="00637169">
        <w:rPr>
          <w:color w:val="000000" w:themeColor="text1"/>
          <w:sz w:val="28"/>
          <w:szCs w:val="28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Skin</w:t>
      </w:r>
      <w:r w:rsidR="00C21110" w:rsidRPr="00637169">
        <w:rPr>
          <w:color w:val="000000" w:themeColor="text1"/>
          <w:sz w:val="28"/>
          <w:szCs w:val="28"/>
        </w:rPr>
        <w:t xml:space="preserve">. </w:t>
      </w:r>
      <w:r w:rsidR="00E94EF3">
        <w:rPr>
          <w:color w:val="000000" w:themeColor="text1"/>
          <w:sz w:val="28"/>
          <w:szCs w:val="28"/>
        </w:rPr>
        <w:t>Ч</w:t>
      </w:r>
      <w:r w:rsidR="00C21110" w:rsidRPr="00637169">
        <w:rPr>
          <w:color w:val="000000" w:themeColor="text1"/>
          <w:sz w:val="28"/>
          <w:szCs w:val="28"/>
        </w:rPr>
        <w:t>леном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</w:rPr>
        <w:t>редакционного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</w:rPr>
        <w:t>совета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</w:rPr>
        <w:t>журналов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Clinical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and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Experimental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Dermatology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, </w:t>
      </w:r>
      <w:r w:rsidR="00C21110" w:rsidRPr="00637169">
        <w:rPr>
          <w:color w:val="000000" w:themeColor="text1"/>
          <w:sz w:val="28"/>
          <w:szCs w:val="28"/>
          <w:lang w:val="en-US"/>
        </w:rPr>
        <w:t>Histopathology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</w:rPr>
        <w:t>и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The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British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Journal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of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  <w:lang w:val="en-US"/>
        </w:rPr>
        <w:t>Dermatology</w:t>
      </w:r>
      <w:r w:rsidR="00C21110" w:rsidRPr="006778D3">
        <w:rPr>
          <w:color w:val="000000" w:themeColor="text1"/>
          <w:sz w:val="28"/>
          <w:szCs w:val="28"/>
          <w:lang w:val="en-US"/>
        </w:rPr>
        <w:t xml:space="preserve">. </w:t>
      </w:r>
      <w:r w:rsidRPr="006778D3">
        <w:rPr>
          <w:color w:val="000000" w:themeColor="text1"/>
          <w:sz w:val="28"/>
          <w:szCs w:val="28"/>
          <w:lang w:val="en-US"/>
        </w:rPr>
        <w:t xml:space="preserve"> </w:t>
      </w:r>
      <w:r w:rsidR="00C21110" w:rsidRPr="00637169">
        <w:rPr>
          <w:color w:val="000000" w:themeColor="text1"/>
          <w:sz w:val="28"/>
          <w:szCs w:val="28"/>
        </w:rPr>
        <w:t>Автор и соавтор более 200 публикаций в области дерматологии, дерматопатологии и мягкотканных опухолей. Вход</w:t>
      </w:r>
      <w:r w:rsidR="00637169">
        <w:rPr>
          <w:color w:val="000000" w:themeColor="text1"/>
          <w:sz w:val="28"/>
          <w:szCs w:val="28"/>
        </w:rPr>
        <w:t>и</w:t>
      </w:r>
      <w:r w:rsidR="00C21110" w:rsidRPr="00637169">
        <w:rPr>
          <w:color w:val="000000" w:themeColor="text1"/>
          <w:sz w:val="28"/>
          <w:szCs w:val="28"/>
        </w:rPr>
        <w:t>т в состав экспертов ВОЗ по дерматопатологии, соавтор нескольких глав крайней классификации</w:t>
      </w:r>
      <w:r w:rsidR="00E94EF3" w:rsidRPr="00E94EF3">
        <w:rPr>
          <w:color w:val="000000" w:themeColor="text1"/>
          <w:sz w:val="28"/>
          <w:szCs w:val="28"/>
        </w:rPr>
        <w:t xml:space="preserve"> (</w:t>
      </w:r>
      <w:r w:rsidR="00E94EF3" w:rsidRPr="00E94EF3">
        <w:rPr>
          <w:color w:val="000000" w:themeColor="text1"/>
          <w:sz w:val="28"/>
          <w:szCs w:val="28"/>
          <w:lang w:val="en-US"/>
        </w:rPr>
        <w:t>WHO</w:t>
      </w:r>
      <w:r w:rsidR="00E94EF3" w:rsidRPr="00E94EF3">
        <w:rPr>
          <w:color w:val="000000" w:themeColor="text1"/>
          <w:sz w:val="28"/>
          <w:szCs w:val="28"/>
        </w:rPr>
        <w:t xml:space="preserve"> </w:t>
      </w:r>
      <w:r w:rsidR="00E94EF3" w:rsidRPr="00E94EF3">
        <w:rPr>
          <w:color w:val="000000" w:themeColor="text1"/>
          <w:sz w:val="28"/>
          <w:szCs w:val="28"/>
          <w:lang w:val="en-US"/>
        </w:rPr>
        <w:t>Classification</w:t>
      </w:r>
      <w:r w:rsidR="00E94EF3" w:rsidRPr="00E94EF3">
        <w:rPr>
          <w:color w:val="000000" w:themeColor="text1"/>
          <w:sz w:val="28"/>
          <w:szCs w:val="28"/>
        </w:rPr>
        <w:t xml:space="preserve"> </w:t>
      </w:r>
      <w:r w:rsidR="00E94EF3" w:rsidRPr="00E94EF3">
        <w:rPr>
          <w:color w:val="000000" w:themeColor="text1"/>
          <w:sz w:val="28"/>
          <w:szCs w:val="28"/>
          <w:lang w:val="en-US"/>
        </w:rPr>
        <w:t>of</w:t>
      </w:r>
      <w:r w:rsidR="00E94EF3" w:rsidRPr="00E94EF3">
        <w:rPr>
          <w:color w:val="000000" w:themeColor="text1"/>
          <w:sz w:val="28"/>
          <w:szCs w:val="28"/>
        </w:rPr>
        <w:t xml:space="preserve"> </w:t>
      </w:r>
      <w:r w:rsidR="00E94EF3" w:rsidRPr="00E94EF3">
        <w:rPr>
          <w:color w:val="000000" w:themeColor="text1"/>
          <w:sz w:val="28"/>
          <w:szCs w:val="28"/>
          <w:lang w:val="en-US"/>
        </w:rPr>
        <w:t>Skin</w:t>
      </w:r>
      <w:r w:rsidR="00E94EF3" w:rsidRPr="00E94EF3">
        <w:rPr>
          <w:color w:val="000000" w:themeColor="text1"/>
          <w:sz w:val="28"/>
          <w:szCs w:val="28"/>
        </w:rPr>
        <w:t xml:space="preserve"> </w:t>
      </w:r>
      <w:r w:rsidR="00E94EF3" w:rsidRPr="00E94EF3">
        <w:rPr>
          <w:color w:val="000000" w:themeColor="text1"/>
          <w:sz w:val="28"/>
          <w:szCs w:val="28"/>
          <w:lang w:val="en-US"/>
        </w:rPr>
        <w:t>Tumours</w:t>
      </w:r>
      <w:r w:rsidR="00E94EF3" w:rsidRPr="00E94EF3">
        <w:rPr>
          <w:color w:val="000000" w:themeColor="text1"/>
          <w:sz w:val="28"/>
          <w:szCs w:val="28"/>
        </w:rPr>
        <w:t xml:space="preserve">. </w:t>
      </w:r>
      <w:r w:rsidR="00E94EF3" w:rsidRPr="00E94EF3">
        <w:rPr>
          <w:color w:val="000000" w:themeColor="text1"/>
          <w:sz w:val="28"/>
          <w:szCs w:val="28"/>
          <w:lang w:val="en-US"/>
        </w:rPr>
        <w:t>Fourth</w:t>
      </w:r>
      <w:r w:rsidR="00E94EF3" w:rsidRPr="00E94EF3">
        <w:rPr>
          <w:color w:val="000000" w:themeColor="text1"/>
          <w:sz w:val="28"/>
          <w:szCs w:val="28"/>
        </w:rPr>
        <w:t xml:space="preserve"> </w:t>
      </w:r>
      <w:r w:rsidR="00E94EF3" w:rsidRPr="00E94EF3">
        <w:rPr>
          <w:color w:val="000000" w:themeColor="text1"/>
          <w:sz w:val="28"/>
          <w:szCs w:val="28"/>
          <w:lang w:val="en-US"/>
        </w:rPr>
        <w:t>Edition</w:t>
      </w:r>
      <w:r w:rsidR="00E94EF3">
        <w:rPr>
          <w:color w:val="000000" w:themeColor="text1"/>
          <w:sz w:val="28"/>
          <w:szCs w:val="28"/>
          <w:lang w:val="en-US"/>
        </w:rPr>
        <w:t>).</w:t>
      </w:r>
    </w:p>
    <w:p w:rsidR="00AD0443" w:rsidRPr="00AD0443" w:rsidRDefault="00AD0443" w:rsidP="00637169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Язык семинара – английский, синхронный перевод на русский.</w:t>
      </w:r>
      <w:bookmarkStart w:id="0" w:name="_GoBack"/>
      <w:bookmarkEnd w:id="0"/>
    </w:p>
    <w:p w:rsidR="000B1282" w:rsidRDefault="000B1282" w:rsidP="000B1282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регистрации и включении мероприятие в систему НМО будет сообщено дополнительно</w:t>
      </w:r>
    </w:p>
    <w:p w:rsidR="000B1282" w:rsidRDefault="000B1282" w:rsidP="000B1282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</w:t>
      </w:r>
    </w:p>
    <w:tbl>
      <w:tblPr>
        <w:tblStyle w:val="ac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6237"/>
        <w:gridCol w:w="2552"/>
      </w:tblGrid>
      <w:tr w:rsidR="000B1282" w:rsidRPr="00A4023A" w:rsidTr="000B1282">
        <w:trPr>
          <w:trHeight w:val="554"/>
          <w:jc w:val="center"/>
        </w:trPr>
        <w:tc>
          <w:tcPr>
            <w:tcW w:w="10173" w:type="dxa"/>
            <w:gridSpan w:val="3"/>
          </w:tcPr>
          <w:p w:rsidR="000B1282" w:rsidRPr="00D31599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1599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  <w:r w:rsidRPr="00D31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№1</w:t>
            </w:r>
          </w:p>
          <w:p w:rsidR="000B1282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(09.00-11.00)</w:t>
            </w:r>
          </w:p>
        </w:tc>
      </w:tr>
      <w:tr w:rsidR="000B1282" w:rsidRPr="009120D3" w:rsidTr="000B1282">
        <w:trPr>
          <w:jc w:val="center"/>
        </w:trPr>
        <w:tc>
          <w:tcPr>
            <w:tcW w:w="1384" w:type="dxa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доклада</w:t>
            </w:r>
          </w:p>
        </w:tc>
        <w:tc>
          <w:tcPr>
            <w:tcW w:w="2552" w:type="dxa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</w:t>
            </w:r>
          </w:p>
        </w:tc>
      </w:tr>
      <w:tr w:rsidR="000B1282" w:rsidRPr="00231F90" w:rsidTr="000B1282">
        <w:trPr>
          <w:jc w:val="center"/>
        </w:trPr>
        <w:tc>
          <w:tcPr>
            <w:tcW w:w="1384" w:type="dxa"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6237" w:type="dxa"/>
          </w:tcPr>
          <w:p w:rsidR="000B1282" w:rsidRPr="008F4D6E" w:rsidRDefault="000B1282" w:rsidP="000B128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6E">
              <w:rPr>
                <w:rFonts w:ascii="Times New Roman" w:hAnsi="Times New Roman" w:cs="Times New Roman"/>
                <w:sz w:val="24"/>
                <w:szCs w:val="24"/>
              </w:rPr>
              <w:t xml:space="preserve">Лекция: «Дифференциальная диагностика </w:t>
            </w:r>
            <w:r w:rsidRPr="008F4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фиброгистиоцитарных опухолей кожи»</w:t>
            </w:r>
          </w:p>
        </w:tc>
        <w:tc>
          <w:tcPr>
            <w:tcW w:w="2552" w:type="dxa"/>
          </w:tcPr>
          <w:p w:rsidR="000B1282" w:rsidRPr="001F60BF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6</w:t>
            </w:r>
            <w:r w:rsidRPr="001F6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0B1282" w:rsidRPr="00231F90" w:rsidTr="000B1282">
        <w:trPr>
          <w:jc w:val="center"/>
        </w:trPr>
        <w:tc>
          <w:tcPr>
            <w:tcW w:w="1384" w:type="dxa"/>
            <w:vMerge w:val="restart"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.00-11.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2"/>
          </w:tcPr>
          <w:p w:rsidR="000B1282" w:rsidRPr="008F4D6E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6E">
              <w:rPr>
                <w:rFonts w:ascii="Times New Roman" w:hAnsi="Times New Roman" w:cs="Times New Roman"/>
                <w:sz w:val="24"/>
                <w:szCs w:val="24"/>
              </w:rPr>
              <w:t>Разбор клинических случаев фиброгистиоцитарных опухолей</w:t>
            </w:r>
          </w:p>
        </w:tc>
      </w:tr>
      <w:tr w:rsidR="000B1282" w:rsidRPr="00231F90" w:rsidTr="000B1282">
        <w:trPr>
          <w:trHeight w:val="390"/>
          <w:jc w:val="center"/>
        </w:trPr>
        <w:tc>
          <w:tcPr>
            <w:tcW w:w="1384" w:type="dxa"/>
            <w:vMerge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2" w:type="dxa"/>
          </w:tcPr>
          <w:p w:rsidR="000B1282" w:rsidRPr="001F60BF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1F6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0B1282" w:rsidRPr="00231F90" w:rsidTr="000B1282">
        <w:trPr>
          <w:jc w:val="center"/>
        </w:trPr>
        <w:tc>
          <w:tcPr>
            <w:tcW w:w="10173" w:type="dxa"/>
            <w:gridSpan w:val="3"/>
          </w:tcPr>
          <w:p w:rsidR="000B1282" w:rsidRPr="00131494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Кофе-брейк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96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30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0B1282" w:rsidRPr="004D0096" w:rsidTr="000B1282">
        <w:trPr>
          <w:trHeight w:val="352"/>
          <w:jc w:val="center"/>
        </w:trPr>
        <w:tc>
          <w:tcPr>
            <w:tcW w:w="10173" w:type="dxa"/>
            <w:gridSpan w:val="3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  <w:r w:rsidRPr="004D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(11.30-13.30)</w:t>
            </w:r>
          </w:p>
        </w:tc>
      </w:tr>
      <w:tr w:rsidR="000B1282" w:rsidRPr="009120D3" w:rsidTr="000B1282">
        <w:trPr>
          <w:jc w:val="center"/>
        </w:trPr>
        <w:tc>
          <w:tcPr>
            <w:tcW w:w="1384" w:type="dxa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доклада</w:t>
            </w:r>
          </w:p>
        </w:tc>
        <w:tc>
          <w:tcPr>
            <w:tcW w:w="2552" w:type="dxa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</w:t>
            </w:r>
          </w:p>
        </w:tc>
      </w:tr>
      <w:tr w:rsidR="000B1282" w:rsidRPr="009120D3" w:rsidTr="000B1282">
        <w:trPr>
          <w:jc w:val="center"/>
        </w:trPr>
        <w:tc>
          <w:tcPr>
            <w:tcW w:w="1384" w:type="dxa"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0B1282" w:rsidRPr="008F4D6E" w:rsidRDefault="000B1282" w:rsidP="000B128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6E">
              <w:rPr>
                <w:rFonts w:ascii="Times New Roman" w:hAnsi="Times New Roman" w:cs="Times New Roman"/>
                <w:sz w:val="24"/>
                <w:szCs w:val="24"/>
              </w:rPr>
              <w:t>Лекция: «</w:t>
            </w:r>
            <w:r w:rsidRPr="008F4D6E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Дифференциальная диагностика доброкачественных и злокачественных меланоцитарных опухолей</w:t>
            </w:r>
            <w:r w:rsidRPr="008F4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1282" w:rsidRPr="001F60BF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Pr="001F6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0B1282" w:rsidRPr="009120D3" w:rsidTr="000B1282">
        <w:trPr>
          <w:jc w:val="center"/>
        </w:trPr>
        <w:tc>
          <w:tcPr>
            <w:tcW w:w="1384" w:type="dxa"/>
            <w:vMerge w:val="restart"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0B1282" w:rsidRPr="001F60BF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6E">
              <w:rPr>
                <w:rFonts w:ascii="Times New Roman" w:hAnsi="Times New Roman" w:cs="Times New Roman"/>
                <w:sz w:val="24"/>
                <w:szCs w:val="24"/>
              </w:rPr>
              <w:t xml:space="preserve">Разбор клинических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меланоцитарных</w:t>
            </w:r>
            <w:r w:rsidRPr="008F4D6E">
              <w:rPr>
                <w:rFonts w:ascii="Times New Roman" w:hAnsi="Times New Roman" w:cs="Times New Roman"/>
                <w:sz w:val="24"/>
                <w:szCs w:val="24"/>
              </w:rPr>
              <w:t xml:space="preserve"> опухолей</w:t>
            </w:r>
          </w:p>
        </w:tc>
      </w:tr>
      <w:tr w:rsidR="000B1282" w:rsidRPr="009120D3" w:rsidTr="000B1282">
        <w:trPr>
          <w:trHeight w:val="413"/>
          <w:jc w:val="center"/>
        </w:trPr>
        <w:tc>
          <w:tcPr>
            <w:tcW w:w="1384" w:type="dxa"/>
            <w:vMerge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2" w:type="dxa"/>
          </w:tcPr>
          <w:p w:rsidR="000B1282" w:rsidRPr="001F60BF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1F6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0B1282" w:rsidRPr="009120D3" w:rsidTr="000B1282">
        <w:trPr>
          <w:jc w:val="center"/>
        </w:trPr>
        <w:tc>
          <w:tcPr>
            <w:tcW w:w="10173" w:type="dxa"/>
            <w:gridSpan w:val="3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96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Pr="00396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0B1282" w:rsidRPr="009120D3" w:rsidTr="000B1282">
        <w:trPr>
          <w:jc w:val="center"/>
        </w:trPr>
        <w:tc>
          <w:tcPr>
            <w:tcW w:w="10173" w:type="dxa"/>
            <w:gridSpan w:val="3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  <w:r w:rsidRPr="004D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0B1282" w:rsidRPr="009120D3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(15.</w:t>
            </w:r>
            <w:r w:rsidRPr="004D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4D0096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Pr="004D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D0096">
              <w:rPr>
                <w:rFonts w:ascii="Times New Roman" w:hAnsi="Times New Roman" w:cs="Times New Roman"/>
                <w:b/>
                <w:sz w:val="24"/>
                <w:szCs w:val="24"/>
              </w:rPr>
              <w:t>.00)</w:t>
            </w:r>
          </w:p>
        </w:tc>
      </w:tr>
      <w:tr w:rsidR="000B1282" w:rsidRPr="009120D3" w:rsidTr="000B1282">
        <w:trPr>
          <w:jc w:val="center"/>
        </w:trPr>
        <w:tc>
          <w:tcPr>
            <w:tcW w:w="1384" w:type="dxa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доклада</w:t>
            </w:r>
          </w:p>
        </w:tc>
        <w:tc>
          <w:tcPr>
            <w:tcW w:w="2552" w:type="dxa"/>
          </w:tcPr>
          <w:p w:rsidR="000B1282" w:rsidRPr="004D0096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</w:t>
            </w:r>
          </w:p>
        </w:tc>
      </w:tr>
      <w:tr w:rsidR="000B1282" w:rsidRPr="009120D3" w:rsidTr="000B1282">
        <w:trPr>
          <w:jc w:val="center"/>
        </w:trPr>
        <w:tc>
          <w:tcPr>
            <w:tcW w:w="1384" w:type="dxa"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0B1282" w:rsidRPr="000B1282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B1282">
              <w:rPr>
                <w:rFonts w:ascii="Times New Roman" w:hAnsi="Times New Roman" w:cs="Times New Roman"/>
                <w:sz w:val="24"/>
                <w:szCs w:val="24"/>
              </w:rPr>
              <w:t>Лекция: «</w:t>
            </w:r>
            <w:r w:rsidRPr="000B1282">
              <w:rPr>
                <w:rFonts w:ascii="Times New Roman" w:hAnsi="Times New Roman" w:cs="Times New Roman"/>
                <w:bCs/>
                <w:sz w:val="24"/>
                <w:szCs w:val="24"/>
              </w:rPr>
              <w:t>Сосудистые опухоли кожи</w:t>
            </w:r>
            <w:r w:rsidRPr="000B1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1282" w:rsidRPr="001F60BF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Pr="001F6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0B1282" w:rsidRPr="009120D3" w:rsidTr="000B1282">
        <w:trPr>
          <w:jc w:val="center"/>
        </w:trPr>
        <w:tc>
          <w:tcPr>
            <w:tcW w:w="1384" w:type="dxa"/>
            <w:vMerge w:val="restart"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F60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</w:tcPr>
          <w:p w:rsidR="000B1282" w:rsidRPr="001F60BF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6E">
              <w:rPr>
                <w:rFonts w:ascii="Times New Roman" w:hAnsi="Times New Roman" w:cs="Times New Roman"/>
                <w:sz w:val="24"/>
                <w:szCs w:val="24"/>
              </w:rPr>
              <w:t xml:space="preserve">Разбор клинических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сосудистых</w:t>
            </w:r>
            <w:r w:rsidRPr="008F4D6E">
              <w:rPr>
                <w:rFonts w:ascii="Times New Roman" w:hAnsi="Times New Roman" w:cs="Times New Roman"/>
                <w:sz w:val="24"/>
                <w:szCs w:val="24"/>
              </w:rPr>
              <w:t xml:space="preserve"> опухолей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</w:tc>
      </w:tr>
      <w:tr w:rsidR="000B1282" w:rsidRPr="009120D3" w:rsidTr="000B1282">
        <w:trPr>
          <w:trHeight w:val="415"/>
          <w:jc w:val="center"/>
        </w:trPr>
        <w:tc>
          <w:tcPr>
            <w:tcW w:w="1384" w:type="dxa"/>
            <w:vMerge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B1282" w:rsidRPr="001F60BF" w:rsidRDefault="000B1282" w:rsidP="000B12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2" w:type="dxa"/>
          </w:tcPr>
          <w:p w:rsidR="000B1282" w:rsidRPr="001F60BF" w:rsidRDefault="000B1282" w:rsidP="000B1282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1F6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</w:tbl>
    <w:p w:rsidR="009D7AA2" w:rsidRPr="00637169" w:rsidRDefault="009D7AA2" w:rsidP="000B1282">
      <w:pPr>
        <w:pStyle w:val="a3"/>
        <w:shd w:val="clear" w:color="auto" w:fill="FFFFFF"/>
        <w:spacing w:before="171" w:line="24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9D7AA2" w:rsidRPr="00637169" w:rsidSect="0081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9CB"/>
    <w:multiLevelType w:val="hybridMultilevel"/>
    <w:tmpl w:val="0B88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1F"/>
    <w:rsid w:val="00030B4F"/>
    <w:rsid w:val="00033933"/>
    <w:rsid w:val="000B1282"/>
    <w:rsid w:val="00113A28"/>
    <w:rsid w:val="00115AEA"/>
    <w:rsid w:val="00176693"/>
    <w:rsid w:val="001A7354"/>
    <w:rsid w:val="001D1E0F"/>
    <w:rsid w:val="001F3C8F"/>
    <w:rsid w:val="001F6299"/>
    <w:rsid w:val="0027699A"/>
    <w:rsid w:val="002C61C7"/>
    <w:rsid w:val="002F581C"/>
    <w:rsid w:val="00334E03"/>
    <w:rsid w:val="003A23AF"/>
    <w:rsid w:val="00422D1E"/>
    <w:rsid w:val="00473AC0"/>
    <w:rsid w:val="005D29F7"/>
    <w:rsid w:val="005F6087"/>
    <w:rsid w:val="00637169"/>
    <w:rsid w:val="00663911"/>
    <w:rsid w:val="006778D3"/>
    <w:rsid w:val="00707194"/>
    <w:rsid w:val="00745565"/>
    <w:rsid w:val="007549B3"/>
    <w:rsid w:val="007C33C5"/>
    <w:rsid w:val="00807CEE"/>
    <w:rsid w:val="0081515B"/>
    <w:rsid w:val="00837C47"/>
    <w:rsid w:val="008A1EEB"/>
    <w:rsid w:val="008B301F"/>
    <w:rsid w:val="009851C8"/>
    <w:rsid w:val="009D7AA2"/>
    <w:rsid w:val="00A830E4"/>
    <w:rsid w:val="00A86290"/>
    <w:rsid w:val="00AD0443"/>
    <w:rsid w:val="00B1549B"/>
    <w:rsid w:val="00B65DCD"/>
    <w:rsid w:val="00BB1EFA"/>
    <w:rsid w:val="00C21110"/>
    <w:rsid w:val="00C2275C"/>
    <w:rsid w:val="00C6597B"/>
    <w:rsid w:val="00CE29AA"/>
    <w:rsid w:val="00D10BDA"/>
    <w:rsid w:val="00D862F5"/>
    <w:rsid w:val="00E56AE8"/>
    <w:rsid w:val="00E94EF3"/>
    <w:rsid w:val="00F43040"/>
    <w:rsid w:val="00F45A80"/>
    <w:rsid w:val="00F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5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F6087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F6087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0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01F"/>
    <w:rPr>
      <w:color w:val="0000FF"/>
      <w:u w:val="single"/>
    </w:rPr>
  </w:style>
  <w:style w:type="character" w:styleId="a5">
    <w:name w:val="Emphasis"/>
    <w:basedOn w:val="a0"/>
    <w:uiPriority w:val="20"/>
    <w:qFormat/>
    <w:rsid w:val="00D862F5"/>
    <w:rPr>
      <w:i/>
      <w:iCs/>
    </w:rPr>
  </w:style>
  <w:style w:type="character" w:styleId="a6">
    <w:name w:val="Strong"/>
    <w:basedOn w:val="a0"/>
    <w:uiPriority w:val="22"/>
    <w:qFormat/>
    <w:rsid w:val="00D862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D7A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AA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F6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60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1">
    <w:name w:val="Заголовок1"/>
    <w:basedOn w:val="a"/>
    <w:rsid w:val="001F6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uiPriority w:val="99"/>
    <w:rsid w:val="001F6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1F6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rnl">
    <w:name w:val="jrnl"/>
    <w:basedOn w:val="a0"/>
    <w:rsid w:val="001F6299"/>
  </w:style>
  <w:style w:type="character" w:styleId="a9">
    <w:name w:val="FollowedHyperlink"/>
    <w:basedOn w:val="a0"/>
    <w:uiPriority w:val="99"/>
    <w:semiHidden/>
    <w:unhideWhenUsed/>
    <w:rsid w:val="009851C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549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94E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 Spacing"/>
    <w:uiPriority w:val="1"/>
    <w:qFormat/>
    <w:rsid w:val="002C61C7"/>
    <w:pPr>
      <w:spacing w:line="240" w:lineRule="auto"/>
    </w:pPr>
  </w:style>
  <w:style w:type="table" w:styleId="ac">
    <w:name w:val="Table Grid"/>
    <w:basedOn w:val="a1"/>
    <w:uiPriority w:val="59"/>
    <w:rsid w:val="000B128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5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F6087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F6087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0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01F"/>
    <w:rPr>
      <w:color w:val="0000FF"/>
      <w:u w:val="single"/>
    </w:rPr>
  </w:style>
  <w:style w:type="character" w:styleId="a5">
    <w:name w:val="Emphasis"/>
    <w:basedOn w:val="a0"/>
    <w:uiPriority w:val="20"/>
    <w:qFormat/>
    <w:rsid w:val="00D862F5"/>
    <w:rPr>
      <w:i/>
      <w:iCs/>
    </w:rPr>
  </w:style>
  <w:style w:type="character" w:styleId="a6">
    <w:name w:val="Strong"/>
    <w:basedOn w:val="a0"/>
    <w:uiPriority w:val="22"/>
    <w:qFormat/>
    <w:rsid w:val="00D862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D7A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AA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F6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60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1">
    <w:name w:val="Заголовок1"/>
    <w:basedOn w:val="a"/>
    <w:rsid w:val="001F6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uiPriority w:val="99"/>
    <w:rsid w:val="001F6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1F6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rnl">
    <w:name w:val="jrnl"/>
    <w:basedOn w:val="a0"/>
    <w:rsid w:val="001F6299"/>
  </w:style>
  <w:style w:type="character" w:styleId="a9">
    <w:name w:val="FollowedHyperlink"/>
    <w:basedOn w:val="a0"/>
    <w:uiPriority w:val="99"/>
    <w:semiHidden/>
    <w:unhideWhenUsed/>
    <w:rsid w:val="009851C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549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94E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 Spacing"/>
    <w:uiPriority w:val="1"/>
    <w:qFormat/>
    <w:rsid w:val="002C61C7"/>
    <w:pPr>
      <w:spacing w:line="240" w:lineRule="auto"/>
    </w:pPr>
  </w:style>
  <w:style w:type="table" w:styleId="ac">
    <w:name w:val="Table Grid"/>
    <w:basedOn w:val="a1"/>
    <w:uiPriority w:val="59"/>
    <w:rsid w:val="000B128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1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3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15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93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85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Купаева</dc:creator>
  <cp:lastModifiedBy>user</cp:lastModifiedBy>
  <cp:revision>4</cp:revision>
  <dcterms:created xsi:type="dcterms:W3CDTF">2019-03-11T08:02:00Z</dcterms:created>
  <dcterms:modified xsi:type="dcterms:W3CDTF">2019-03-11T08:06:00Z</dcterms:modified>
</cp:coreProperties>
</file>